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horzAnchor="margin" w:tblpX="-905" w:tblpY="780"/>
        <w:tblW w:w="11250" w:type="dxa"/>
        <w:tblLook w:val="04A0" w:firstRow="1" w:lastRow="0" w:firstColumn="1" w:lastColumn="0" w:noHBand="0" w:noVBand="1"/>
      </w:tblPr>
      <w:tblGrid>
        <w:gridCol w:w="3491"/>
        <w:gridCol w:w="7759"/>
      </w:tblGrid>
      <w:tr w:rsidR="001C5273" w:rsidRPr="00E6150A" w14:paraId="02C78BD5" w14:textId="77777777" w:rsidTr="00012E9D">
        <w:trPr>
          <w:trHeight w:val="800"/>
        </w:trPr>
        <w:tc>
          <w:tcPr>
            <w:tcW w:w="3491" w:type="dxa"/>
            <w:vAlign w:val="center"/>
          </w:tcPr>
          <w:p w14:paraId="5FC78AE7" w14:textId="45B39A87" w:rsidR="001C5273" w:rsidRPr="004D4F7C" w:rsidRDefault="004D4F7C" w:rsidP="00012E9D">
            <w:pPr>
              <w:jc w:val="center"/>
              <w:rPr>
                <w:rFonts w:ascii="Sylfaen" w:eastAsia="Times New Roman" w:hAnsi="Sylfaen"/>
                <w:b/>
                <w:bCs/>
                <w:sz w:val="28"/>
                <w:szCs w:val="28"/>
                <w:lang w:val="hy-AM" w:eastAsia="en-US"/>
              </w:rPr>
            </w:pPr>
            <w:r w:rsidRPr="004D4F7C">
              <w:rPr>
                <w:rFonts w:ascii="Sylfaen" w:eastAsia="Times New Roman" w:hAnsi="Sylfaen"/>
                <w:b/>
                <w:bCs/>
                <w:sz w:val="28"/>
                <w:szCs w:val="28"/>
                <w:lang w:val="hy-AM" w:eastAsia="en-US"/>
              </w:rPr>
              <w:t>ԱՆՎԱՆՈՒՄ</w:t>
            </w:r>
          </w:p>
        </w:tc>
        <w:tc>
          <w:tcPr>
            <w:tcW w:w="7759" w:type="dxa"/>
            <w:vAlign w:val="center"/>
          </w:tcPr>
          <w:p w14:paraId="0528A17B" w14:textId="19B08F9B" w:rsidR="001C5273" w:rsidRPr="004D4F7C" w:rsidRDefault="004D4F7C" w:rsidP="00012E9D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  <w:lang w:val="hy-AM"/>
              </w:rPr>
            </w:pPr>
            <w:r w:rsidRPr="004D4F7C">
              <w:rPr>
                <w:rFonts w:ascii="Sylfaen" w:hAnsi="Sylfaen"/>
                <w:b/>
                <w:bCs/>
                <w:sz w:val="28"/>
                <w:szCs w:val="28"/>
                <w:lang w:val="hy-AM"/>
              </w:rPr>
              <w:t>ՏԵԽՆԻԿԱԿԱՆ ԲՆՈՒԹԱԳԻՐ</w:t>
            </w:r>
          </w:p>
        </w:tc>
      </w:tr>
      <w:tr w:rsidR="00AF37DE" w:rsidRPr="004F24F0" w14:paraId="45EC3880" w14:textId="77777777" w:rsidTr="00012E9D">
        <w:trPr>
          <w:trHeight w:val="800"/>
        </w:trPr>
        <w:tc>
          <w:tcPr>
            <w:tcW w:w="3491" w:type="dxa"/>
          </w:tcPr>
          <w:p w14:paraId="3AF08B55" w14:textId="45F919DE" w:rsidR="00AF37DE" w:rsidRPr="00BE1603" w:rsidRDefault="00AF37DE" w:rsidP="00AF37DE">
            <w:pPr>
              <w:jc w:val="both"/>
              <w:rPr>
                <w:rFonts w:ascii="Sylfaen" w:eastAsia="Times New Roman" w:hAnsi="Sylfaen"/>
                <w:b/>
                <w:bCs/>
                <w:color w:val="auto"/>
                <w:lang w:val="hy-AM" w:eastAsia="en-US"/>
              </w:rPr>
            </w:pPr>
            <w:proofErr w:type="spellStart"/>
            <w:r>
              <w:rPr>
                <w:rFonts w:ascii="Sylfaen" w:eastAsia="Times New Roman" w:hAnsi="Sylfaen"/>
                <w:b/>
                <w:bCs/>
                <w:lang w:eastAsia="en-US"/>
              </w:rPr>
              <w:t>Չափաբաժին</w:t>
            </w:r>
            <w:proofErr w:type="spellEnd"/>
            <w:r>
              <w:rPr>
                <w:rFonts w:ascii="Sylfaen" w:eastAsia="Times New Roman" w:hAnsi="Sylfaen"/>
                <w:b/>
                <w:bCs/>
                <w:lang w:eastAsia="en-US"/>
              </w:rPr>
              <w:t xml:space="preserve"> </w:t>
            </w:r>
            <w:r w:rsidR="004F24F0">
              <w:rPr>
                <w:rFonts w:ascii="Sylfaen" w:eastAsia="Times New Roman" w:hAnsi="Sylfaen"/>
                <w:b/>
                <w:bCs/>
                <w:lang w:val="hy-AM" w:eastAsia="en-US"/>
              </w:rPr>
              <w:t>3</w:t>
            </w:r>
            <w:r>
              <w:rPr>
                <w:rFonts w:ascii="Sylfaen" w:eastAsia="Times New Roman" w:hAnsi="Sylfaen"/>
                <w:b/>
                <w:bCs/>
                <w:lang w:eastAsia="en-US"/>
              </w:rPr>
              <w:t xml:space="preserve">. </w:t>
            </w:r>
            <w:r w:rsidR="00BE1603">
              <w:rPr>
                <w:rFonts w:ascii="Sylfaen" w:eastAsia="Times New Roman" w:hAnsi="Sylfaen"/>
                <w:b/>
                <w:bCs/>
                <w:lang w:val="hy-AM" w:eastAsia="en-US"/>
              </w:rPr>
              <w:t>կարուսել</w:t>
            </w:r>
          </w:p>
          <w:p w14:paraId="391E1DE3" w14:textId="77777777" w:rsidR="00AF37DE" w:rsidRPr="00E6150A" w:rsidRDefault="00AF37DE" w:rsidP="00AF37DE">
            <w:pPr>
              <w:jc w:val="both"/>
              <w:rPr>
                <w:rFonts w:ascii="Sylfaen" w:eastAsia="Times New Roman" w:hAnsi="Sylfaen"/>
                <w:b/>
                <w:bCs/>
                <w:color w:val="auto"/>
                <w:lang w:val="en-US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706368" behindDoc="0" locked="0" layoutInCell="1" allowOverlap="1" wp14:anchorId="536D576B" wp14:editId="24BF886D">
                  <wp:simplePos x="0" y="0"/>
                  <wp:positionH relativeFrom="column">
                    <wp:posOffset>-8509</wp:posOffset>
                  </wp:positionH>
                  <wp:positionV relativeFrom="paragraph">
                    <wp:posOffset>198856</wp:posOffset>
                  </wp:positionV>
                  <wp:extent cx="2097803" cy="1667865"/>
                  <wp:effectExtent l="0" t="0" r="0" b="8890"/>
                  <wp:wrapNone/>
                  <wp:docPr id="1" name="Picture 10" descr="Карусель Романа 108.27.02 - фото №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усель Романа 108.27.02 - фото №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286" t="16026" r="12126" b="23878"/>
                          <a:stretch/>
                        </pic:blipFill>
                        <pic:spPr bwMode="auto">
                          <a:xfrm>
                            <a:off x="0" y="0"/>
                            <a:ext cx="2106755" cy="1674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0C34AB5" w14:textId="77777777" w:rsidR="00AF37DE" w:rsidRPr="00AF37DE" w:rsidRDefault="00AF37DE" w:rsidP="00AF37DE">
            <w:pPr>
              <w:jc w:val="both"/>
              <w:rPr>
                <w:rFonts w:ascii="Sylfaen" w:eastAsia="Times New Roman" w:hAnsi="Sylfaen"/>
                <w:b/>
                <w:bCs/>
                <w:lang w:val="hy-AM" w:eastAsia="en-US"/>
              </w:rPr>
            </w:pPr>
          </w:p>
        </w:tc>
        <w:tc>
          <w:tcPr>
            <w:tcW w:w="7759" w:type="dxa"/>
          </w:tcPr>
          <w:p w14:paraId="62E18E4B" w14:textId="77777777" w:rsidR="00AF37DE" w:rsidRPr="00B625BD" w:rsidRDefault="00AF37DE" w:rsidP="00AF37DE">
            <w:pPr>
              <w:jc w:val="both"/>
              <w:rPr>
                <w:rFonts w:ascii="Sylfaen" w:hAnsi="Sylfaen"/>
                <w:lang w:val="hy-AM"/>
              </w:rPr>
            </w:pPr>
            <w:r w:rsidRPr="00B625BD">
              <w:rPr>
                <w:rFonts w:ascii="Sylfaen" w:hAnsi="Sylfaen"/>
                <w:lang w:val="hy-AM"/>
              </w:rPr>
              <w:t>Չափերը` երկարությունը` 1340մմ,լայնությունը` 1340մմ, բարձրությունը` 693մմ:</w:t>
            </w:r>
          </w:p>
          <w:p w14:paraId="021CC524" w14:textId="77777777" w:rsidR="00AF37DE" w:rsidRPr="00B625BD" w:rsidRDefault="00AF37DE" w:rsidP="00AF37DE">
            <w:pPr>
              <w:tabs>
                <w:tab w:val="left" w:pos="161"/>
              </w:tabs>
              <w:jc w:val="both"/>
              <w:rPr>
                <w:rFonts w:ascii="Sylfaen" w:hAnsi="Sylfaen"/>
                <w:lang w:val="hy-AM"/>
              </w:rPr>
            </w:pPr>
            <w:r w:rsidRPr="00B625BD">
              <w:rPr>
                <w:rFonts w:ascii="Sylfaen" w:hAnsi="Sylfaen"/>
                <w:lang w:val="hy-AM"/>
              </w:rPr>
              <w:t>Կառուցվածքային առումով կարուսելը պետք է պատրաստված լինի մետաղական հիմքով` պտտող միավորով, նրբատախտակի հարթակով, հավաքովի նստատեղերով:</w:t>
            </w:r>
          </w:p>
          <w:p w14:paraId="24C3AD27" w14:textId="77777777" w:rsidR="00AF37DE" w:rsidRPr="00B625BD" w:rsidRDefault="00AF37DE" w:rsidP="00AF37DE">
            <w:pPr>
              <w:tabs>
                <w:tab w:val="left" w:pos="161"/>
              </w:tabs>
              <w:jc w:val="both"/>
              <w:rPr>
                <w:rFonts w:ascii="Sylfaen" w:hAnsi="Sylfaen"/>
                <w:lang w:val="hy-AM"/>
              </w:rPr>
            </w:pPr>
            <w:r w:rsidRPr="00B625BD">
              <w:rPr>
                <w:rFonts w:ascii="Sylfaen" w:hAnsi="Sylfaen"/>
                <w:lang w:val="hy-AM"/>
              </w:rPr>
              <w:t xml:space="preserve">Մետաղական մասերը ներկված են պոլիմերային էմալի փոշեներկով: </w:t>
            </w:r>
          </w:p>
          <w:p w14:paraId="01D6780E" w14:textId="77777777" w:rsidR="00AF37DE" w:rsidRPr="00B625BD" w:rsidRDefault="00AF37DE" w:rsidP="00AF37DE">
            <w:pPr>
              <w:tabs>
                <w:tab w:val="left" w:pos="161"/>
              </w:tabs>
              <w:jc w:val="both"/>
              <w:rPr>
                <w:rFonts w:ascii="Sylfaen" w:hAnsi="Sylfaen"/>
                <w:lang w:val="hy-AM"/>
              </w:rPr>
            </w:pPr>
            <w:r w:rsidRPr="00B625BD">
              <w:rPr>
                <w:rFonts w:ascii="Sylfaen" w:hAnsi="Sylfaen"/>
                <w:lang w:val="hy-AM"/>
              </w:rPr>
              <w:t>Նրբատախտակի մասերը ներկված են NORDICA ներկով կամ համարժեք ակրիլատի հիմքի ներկով և պատվում են  TEKNOCOAT լաքով կամ համարժեքով: Ներկածածկույթը ստեղծում է դիմացկուն մակերես:</w:t>
            </w:r>
          </w:p>
          <w:p w14:paraId="1BC87520" w14:textId="77777777" w:rsidR="00AF37DE" w:rsidRPr="00B625BD" w:rsidRDefault="00AF37DE" w:rsidP="00AF37DE">
            <w:pPr>
              <w:tabs>
                <w:tab w:val="left" w:pos="161"/>
              </w:tabs>
              <w:jc w:val="both"/>
              <w:rPr>
                <w:rFonts w:ascii="Sylfaen" w:hAnsi="Sylfaen"/>
                <w:lang w:val="hy-AM"/>
              </w:rPr>
            </w:pPr>
            <w:r w:rsidRPr="00B625BD">
              <w:rPr>
                <w:rFonts w:ascii="Sylfaen" w:hAnsi="Sylfaen"/>
                <w:lang w:val="hy-AM"/>
              </w:rPr>
              <w:t>Բոլոր ամրակները և խողովակների ծայրերը պատված են դեկորատիվ պլաստմասե փականներով: Բոլոր ամրակները պետք է ցինկապատ լինեն:</w:t>
            </w:r>
          </w:p>
          <w:p w14:paraId="7441FD67" w14:textId="77777777" w:rsidR="00AF37DE" w:rsidRPr="00B625BD" w:rsidRDefault="00AF37DE" w:rsidP="00AF37DE">
            <w:pPr>
              <w:tabs>
                <w:tab w:val="left" w:pos="161"/>
              </w:tabs>
              <w:jc w:val="both"/>
              <w:rPr>
                <w:rFonts w:ascii="Sylfaen" w:hAnsi="Sylfaen"/>
                <w:lang w:val="hy-AM"/>
              </w:rPr>
            </w:pPr>
            <w:r w:rsidRPr="00B625BD">
              <w:rPr>
                <w:rFonts w:ascii="Sylfaen" w:hAnsi="Sylfaen"/>
                <w:lang w:val="hy-AM"/>
              </w:rPr>
              <w:t>Տեղադրումն իրականացվում է բետոնացման միջոցով:</w:t>
            </w:r>
          </w:p>
          <w:p w14:paraId="22A352C7" w14:textId="77777777" w:rsidR="00AF37DE" w:rsidRPr="00B625BD" w:rsidRDefault="00AF37DE" w:rsidP="00AF37DE">
            <w:pPr>
              <w:tabs>
                <w:tab w:val="left" w:pos="161"/>
              </w:tabs>
              <w:jc w:val="both"/>
              <w:rPr>
                <w:rFonts w:ascii="Sylfaen" w:hAnsi="Sylfaen"/>
                <w:lang w:val="hy-AM"/>
              </w:rPr>
            </w:pPr>
            <w:r w:rsidRPr="00B625BD">
              <w:rPr>
                <w:rFonts w:ascii="Sylfaen" w:hAnsi="Sylfaen"/>
                <w:lang w:val="hy-AM"/>
              </w:rPr>
              <w:t xml:space="preserve">Կարուսելի ներսում տեղադրված են երեք առանցքակալներ: Մեկը` համաձայն 80210Н ԳՕՍՏ 7872-89 և երկուսը` 80210 ԳՕՍՏ 7242-81: </w:t>
            </w:r>
          </w:p>
          <w:p w14:paraId="6EAB6798" w14:textId="77777777" w:rsidR="00AF37DE" w:rsidRPr="00B625BD" w:rsidRDefault="00AF37DE" w:rsidP="00AF37DE">
            <w:pPr>
              <w:tabs>
                <w:tab w:val="left" w:pos="161"/>
              </w:tabs>
              <w:jc w:val="both"/>
              <w:rPr>
                <w:rFonts w:ascii="Sylfaen" w:hAnsi="Sylfaen"/>
                <w:lang w:val="hy-AM"/>
              </w:rPr>
            </w:pPr>
            <w:r w:rsidRPr="00B625BD">
              <w:rPr>
                <w:rFonts w:ascii="Sylfaen" w:hAnsi="Sylfaen"/>
                <w:lang w:val="hy-AM"/>
              </w:rPr>
              <w:t>Պտտման միավորը բաղկացած է առնվազն 108 մմ տրամագծով խողովակից, որն ունի առնվազն 3 մմ պատի հաստություն և առնվազն 85 մմ երկարություն: Ստորին ծածկը և վերին ծածկը եռակցված են խողովակին: Բացի այդ, խողովակին եռակցվում է առնվազն 6 մմ հաստությամբ և առնվազն 220 մմ տրամագծով թիթեղից պատրաստված կտոր:</w:t>
            </w:r>
          </w:p>
          <w:p w14:paraId="40B2211D" w14:textId="77777777" w:rsidR="00AF37DE" w:rsidRPr="00B625BD" w:rsidRDefault="00AF37DE" w:rsidP="00AF37DE">
            <w:pPr>
              <w:tabs>
                <w:tab w:val="left" w:pos="161"/>
              </w:tabs>
              <w:jc w:val="both"/>
              <w:rPr>
                <w:rFonts w:ascii="Sylfaen" w:hAnsi="Sylfaen"/>
                <w:lang w:val="hy-AM"/>
              </w:rPr>
            </w:pPr>
            <w:r w:rsidRPr="00B625BD">
              <w:rPr>
                <w:rFonts w:ascii="Sylfaen" w:hAnsi="Sylfaen"/>
                <w:lang w:val="hy-AM"/>
              </w:rPr>
              <w:t>Բազրիքը պատրաստված է 757 մմ խողովակից, որի պատի հաստությունը 2.5 մմ է: Բռնակներն և օղակը եռակցված են բազրիքի վերևում: Բռնակները պետք է պատրաստվեն 21,3 մմ տրամագծով խողովակից, 2,8 մմ պատի հաստությամբ և 253 մմ երկարությամբ: Օղակը պետք է պատրաստված լինի 25 մմ տրամագծով խողովակից, պատի հաստությամբ ՝ 1,5 մմ և երկարությամբ ՝ 1862 մմ:</w:t>
            </w:r>
          </w:p>
          <w:p w14:paraId="0CAD28C9" w14:textId="77777777" w:rsidR="00AF37DE" w:rsidRPr="00B625BD" w:rsidRDefault="00AF37DE" w:rsidP="00AF37DE">
            <w:pPr>
              <w:tabs>
                <w:tab w:val="left" w:pos="161"/>
              </w:tabs>
              <w:jc w:val="both"/>
              <w:rPr>
                <w:rFonts w:ascii="Sylfaen" w:hAnsi="Sylfaen"/>
                <w:lang w:val="hy-AM"/>
              </w:rPr>
            </w:pPr>
            <w:r w:rsidRPr="00B625BD">
              <w:rPr>
                <w:rFonts w:ascii="Sylfaen" w:hAnsi="Sylfaen"/>
                <w:lang w:val="hy-AM"/>
              </w:rPr>
              <w:t xml:space="preserve">Նստատեղը պետք է լինի եռակցված կառուցվածք ՝ պատրաստված Ø33.5 մմ խողովակից, 2.8 մմ պատի հաստությամբ: Եռակցված կառուցվածքը պետք է տեղադրված լինի 18 մմ նրբատախտակի նստատեղով: Նստարանները պետք է տեղադրվեն հարթակի վրա հատուկ անցքերի մեջ և ամրացվեն միացումներով: Յուրաքանչյուր նստատեղի միջնամասի տակ, կարուսելի ամբողջ կառուցվածքի ամրության համար, տեղադրվում են երկու ուղղահայաց ձողեր: </w:t>
            </w:r>
          </w:p>
          <w:p w14:paraId="6A0252ED" w14:textId="77777777" w:rsidR="00AF37DE" w:rsidRPr="00B625BD" w:rsidRDefault="00AF37DE" w:rsidP="00AF37DE">
            <w:pPr>
              <w:jc w:val="both"/>
              <w:rPr>
                <w:rFonts w:ascii="Sylfaen" w:hAnsi="Sylfaen"/>
                <w:lang w:val="hy-AM"/>
              </w:rPr>
            </w:pPr>
            <w:r w:rsidRPr="00B625BD">
              <w:rPr>
                <w:rFonts w:ascii="Sylfaen" w:hAnsi="Sylfaen"/>
                <w:lang w:val="hy-AM"/>
              </w:rPr>
              <w:t>Տեղափոխումը և տեղադրումը իրականացվում է մատակարարի կողմից: Սահմանվում է մեկ տարվա երաշխիքային ժամկետ: Ապրանքի մատակարարման պահին պետք է ներկայացվեն անվտանգության և համապատասխանության հավաստագրեր արտադրողի բնօրինակ կնիքով: Գույնը համաձայնեցնել պատվիրատուի հետ:</w:t>
            </w:r>
          </w:p>
          <w:p w14:paraId="3F15E483" w14:textId="763438DE" w:rsidR="00AF37DE" w:rsidRPr="00E6150A" w:rsidRDefault="00AF37DE" w:rsidP="00AF37DE">
            <w:pPr>
              <w:jc w:val="both"/>
              <w:rPr>
                <w:rFonts w:ascii="Sylfaen" w:hAnsi="Sylfaen"/>
                <w:lang w:val="hy-AM"/>
              </w:rPr>
            </w:pPr>
            <w:r w:rsidRPr="00B625BD">
              <w:rPr>
                <w:rFonts w:ascii="Sylfaen" w:hAnsi="Sylfaen"/>
                <w:lang w:val="hy-AM"/>
              </w:rPr>
              <w:lastRenderedPageBreak/>
              <w:t xml:space="preserve">Տրվում է 12 ամսվա երաշխիք; </w:t>
            </w:r>
            <w:r w:rsidRPr="000D51E6">
              <w:rPr>
                <w:rFonts w:ascii="Sylfaen" w:hAnsi="Sylfaen"/>
                <w:b/>
                <w:bCs/>
                <w:color w:val="FF0000"/>
                <w:lang w:val="hy-AM"/>
              </w:rPr>
              <w:t>Տեղադրումն իրականացվում է մատակարարի կողմից:</w:t>
            </w:r>
            <w:r w:rsidRPr="000D51E6">
              <w:rPr>
                <w:rFonts w:ascii="Sylfaen" w:hAnsi="Sylfaen"/>
                <w:color w:val="FF0000"/>
                <w:lang w:val="hy-AM"/>
              </w:rPr>
              <w:t xml:space="preserve"> </w:t>
            </w:r>
            <w:r w:rsidRPr="00B625BD">
              <w:rPr>
                <w:rFonts w:ascii="Sylfaen" w:hAnsi="Sylfaen"/>
                <w:lang w:val="hy-AM"/>
              </w:rPr>
              <w:t>Աշխատանքը սկսելուց առաջ պետք է ներկայացվեն բնօրինակ կնիքով անվտանգության և համապատասխանության հավաստագրերը:</w:t>
            </w:r>
          </w:p>
        </w:tc>
      </w:tr>
    </w:tbl>
    <w:p w14:paraId="511F6CCA" w14:textId="17E51DA2" w:rsidR="009C5700" w:rsidRDefault="009C5700">
      <w:pPr>
        <w:rPr>
          <w:rFonts w:ascii="Sylfaen" w:hAnsi="Sylfaen"/>
          <w:lang w:val="hy-AM"/>
        </w:rPr>
      </w:pPr>
    </w:p>
    <w:p w14:paraId="4BAE87BF" w14:textId="019A9790" w:rsidR="00BD5C59" w:rsidRDefault="00BD5C59">
      <w:pPr>
        <w:rPr>
          <w:rFonts w:ascii="Sylfaen" w:hAnsi="Sylfaen"/>
          <w:lang w:val="hy-AM"/>
        </w:rPr>
      </w:pPr>
    </w:p>
    <w:p w14:paraId="7454AD6A" w14:textId="77777777" w:rsidR="00BD5C59" w:rsidRDefault="00BD5C59">
      <w:pPr>
        <w:rPr>
          <w:rFonts w:ascii="Sylfaen" w:hAnsi="Sylfaen"/>
          <w:sz w:val="20"/>
          <w:szCs w:val="20"/>
          <w:lang w:val="hy-AM"/>
        </w:rPr>
      </w:pPr>
      <w:r w:rsidRPr="00BD5C59">
        <w:rPr>
          <w:rFonts w:ascii="Sylfaen" w:hAnsi="Sylfaen"/>
          <w:sz w:val="20"/>
          <w:szCs w:val="20"/>
          <w:lang w:val="hy-AM"/>
        </w:rPr>
        <w:t>Ապրանքների մատակարարման վայրը ՝</w:t>
      </w:r>
    </w:p>
    <w:p w14:paraId="2BAF2BE9" w14:textId="77777777" w:rsidR="00BD5C59" w:rsidRDefault="00BD5C59">
      <w:pPr>
        <w:rPr>
          <w:rFonts w:ascii="Sylfaen" w:hAnsi="Sylfaen"/>
          <w:sz w:val="20"/>
          <w:szCs w:val="20"/>
          <w:lang w:val="hy-AM"/>
        </w:rPr>
      </w:pPr>
      <w:r w:rsidRPr="00BD5C59">
        <w:rPr>
          <w:rFonts w:ascii="Sylfaen" w:hAnsi="Sylfaen"/>
          <w:sz w:val="20"/>
          <w:szCs w:val="20"/>
          <w:lang w:val="hy-AM"/>
        </w:rPr>
        <w:t xml:space="preserve"> Հ. Արենի</w:t>
      </w:r>
    </w:p>
    <w:p w14:paraId="22B51561" w14:textId="2613647C" w:rsidR="00BD5C59" w:rsidRDefault="00BD5C59">
      <w:pPr>
        <w:rPr>
          <w:rFonts w:ascii="Sylfaen" w:hAnsi="Sylfaen"/>
          <w:sz w:val="20"/>
          <w:szCs w:val="20"/>
          <w:lang w:val="hy-AM"/>
        </w:rPr>
      </w:pPr>
      <w:r w:rsidRPr="00BD5C59">
        <w:rPr>
          <w:lang w:val="hy-AM"/>
        </w:rPr>
        <w:t xml:space="preserve"> </w:t>
      </w:r>
      <w:r w:rsidRPr="00BD5C59">
        <w:rPr>
          <w:rFonts w:ascii="Sylfaen" w:hAnsi="Sylfaen"/>
          <w:sz w:val="20"/>
          <w:szCs w:val="20"/>
          <w:lang w:val="hy-AM"/>
        </w:rPr>
        <w:t>Ռինդ մանկապարտեզ ՀՈԱԿ, Ռինդ բնակավայր,   14 Փ 23 շ.</w:t>
      </w:r>
    </w:p>
    <w:p w14:paraId="5102BEEA" w14:textId="1692288B" w:rsidR="00BD5C59" w:rsidRDefault="00BD5C59">
      <w:pPr>
        <w:rPr>
          <w:rFonts w:ascii="Sylfaen" w:hAnsi="Sylfaen"/>
          <w:sz w:val="20"/>
          <w:szCs w:val="20"/>
          <w:lang w:val="hy-AM"/>
        </w:rPr>
      </w:pPr>
      <w:r w:rsidRPr="00BD5C59">
        <w:rPr>
          <w:rFonts w:ascii="Sylfaen" w:hAnsi="Sylfaen"/>
          <w:sz w:val="20"/>
          <w:szCs w:val="20"/>
          <w:lang w:val="hy-AM"/>
        </w:rPr>
        <w:t xml:space="preserve">Աղավնաձոր մանկապարտեզ ՀՈԱԿ, Աղավնաձոր բնակավայր  փողոց 1-ին 33 շ.  </w:t>
      </w:r>
    </w:p>
    <w:p w14:paraId="002A1AFE" w14:textId="0EF7D968" w:rsidR="00BD5C59" w:rsidRDefault="00BD5C59">
      <w:pPr>
        <w:rPr>
          <w:rFonts w:ascii="Sylfaen" w:hAnsi="Sylfaen"/>
          <w:sz w:val="20"/>
          <w:szCs w:val="20"/>
          <w:lang w:val="hy-AM"/>
        </w:rPr>
      </w:pPr>
      <w:r w:rsidRPr="00BD5C59">
        <w:rPr>
          <w:rFonts w:ascii="Sylfaen" w:hAnsi="Sylfaen"/>
          <w:sz w:val="20"/>
          <w:szCs w:val="20"/>
          <w:lang w:val="hy-AM"/>
        </w:rPr>
        <w:t>Ագարակաձոր  մանկապարտեզ ՀՈԱԿ,  Ագարակաձոր բնակավայր, փակուղի 1, փողոց 1, շենք 3</w:t>
      </w:r>
    </w:p>
    <w:p w14:paraId="555C2261" w14:textId="764E6FA3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p w14:paraId="3A1DBD92" w14:textId="21FE5F89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p w14:paraId="36A3C7E9" w14:textId="443917E0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p w14:paraId="5D55CB3C" w14:textId="3F6294FD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p w14:paraId="43FA7FBB" w14:textId="7C031042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p w14:paraId="1C93A053" w14:textId="667A5CCD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p w14:paraId="7F471DB4" w14:textId="664B7E8B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p w14:paraId="794299F2" w14:textId="0B18D7FF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p w14:paraId="53230782" w14:textId="01E3F713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p w14:paraId="218A3626" w14:textId="4E4C03A8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p w14:paraId="5535292F" w14:textId="7379D227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p w14:paraId="23801975" w14:textId="045D5794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p w14:paraId="0BF5737A" w14:textId="625BD753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p w14:paraId="78607A58" w14:textId="28427117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p w14:paraId="17F94138" w14:textId="5047CE38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p w14:paraId="6DBF221E" w14:textId="588CC8B1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p w14:paraId="2BFC0871" w14:textId="7EDC9E3B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p w14:paraId="70AF2CB3" w14:textId="0B52C531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p w14:paraId="0163AD84" w14:textId="680443B8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p w14:paraId="06A6CE7A" w14:textId="484BDB16" w:rsidR="0055395D" w:rsidRDefault="0055395D">
      <w:pPr>
        <w:rPr>
          <w:rFonts w:ascii="Sylfaen" w:hAnsi="Sylfaen"/>
          <w:sz w:val="20"/>
          <w:szCs w:val="20"/>
          <w:lang w:val="hy-AM"/>
        </w:rPr>
      </w:pPr>
    </w:p>
    <w:tbl>
      <w:tblPr>
        <w:tblStyle w:val="a3"/>
        <w:tblpPr w:leftFromText="180" w:rightFromText="180" w:horzAnchor="margin" w:tblpX="-905" w:tblpY="780"/>
        <w:tblW w:w="11250" w:type="dxa"/>
        <w:tblLook w:val="04A0" w:firstRow="1" w:lastRow="0" w:firstColumn="1" w:lastColumn="0" w:noHBand="0" w:noVBand="1"/>
      </w:tblPr>
      <w:tblGrid>
        <w:gridCol w:w="3491"/>
        <w:gridCol w:w="7759"/>
      </w:tblGrid>
      <w:tr w:rsidR="0055395D" w:rsidRPr="005F6AFB" w14:paraId="4789F30C" w14:textId="77777777" w:rsidTr="00B84371">
        <w:trPr>
          <w:trHeight w:val="800"/>
        </w:trPr>
        <w:tc>
          <w:tcPr>
            <w:tcW w:w="3491" w:type="dxa"/>
          </w:tcPr>
          <w:p w14:paraId="008F2C7E" w14:textId="77777777" w:rsidR="0055395D" w:rsidRPr="005F6AFB" w:rsidRDefault="0055395D" w:rsidP="00B84371">
            <w:pPr>
              <w:jc w:val="both"/>
              <w:rPr>
                <w:rFonts w:ascii="Sylfaen" w:eastAsia="Times New Roman" w:hAnsi="Sylfaen"/>
                <w:b/>
                <w:bCs/>
                <w:sz w:val="16"/>
                <w:szCs w:val="16"/>
                <w:lang w:eastAsia="en-US"/>
              </w:rPr>
            </w:pPr>
            <w:r w:rsidRPr="005F6AFB">
              <w:rPr>
                <w:rFonts w:ascii="Sylfaen" w:eastAsia="Times New Roman" w:hAnsi="Sylfaen"/>
                <w:b/>
                <w:bCs/>
                <w:sz w:val="16"/>
                <w:szCs w:val="16"/>
                <w:lang w:eastAsia="en-US"/>
              </w:rPr>
              <w:t>Размер 2. Винт</w:t>
            </w:r>
          </w:p>
          <w:p w14:paraId="0FAA8DBB" w14:textId="77777777" w:rsidR="0055395D" w:rsidRPr="005F6AFB" w:rsidRDefault="0055395D" w:rsidP="00B84371">
            <w:pPr>
              <w:jc w:val="both"/>
              <w:rPr>
                <w:rFonts w:ascii="Sylfaen" w:eastAsia="Times New Roman" w:hAnsi="Sylfae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5F6AFB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708416" behindDoc="0" locked="0" layoutInCell="1" allowOverlap="1" wp14:anchorId="123DFAFD" wp14:editId="6ED27767">
                  <wp:simplePos x="0" y="0"/>
                  <wp:positionH relativeFrom="column">
                    <wp:posOffset>-8509</wp:posOffset>
                  </wp:positionH>
                  <wp:positionV relativeFrom="paragraph">
                    <wp:posOffset>198856</wp:posOffset>
                  </wp:positionV>
                  <wp:extent cx="2097803" cy="1667865"/>
                  <wp:effectExtent l="0" t="0" r="0" b="8890"/>
                  <wp:wrapNone/>
                  <wp:docPr id="5" name="Picture 10" descr="Карусель Романа 108.27.02 - фото №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усель Романа 108.27.02 - фото №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286" t="16026" r="12126" b="23878"/>
                          <a:stretch/>
                        </pic:blipFill>
                        <pic:spPr bwMode="auto">
                          <a:xfrm>
                            <a:off x="0" y="0"/>
                            <a:ext cx="2106755" cy="1674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0BFC01" w14:textId="77777777" w:rsidR="0055395D" w:rsidRPr="005F6AFB" w:rsidRDefault="0055395D" w:rsidP="00B84371">
            <w:pPr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759" w:type="dxa"/>
          </w:tcPr>
          <w:p w14:paraId="6FCF72C3" w14:textId="77777777" w:rsidR="0055395D" w:rsidRPr="005F6AFB" w:rsidRDefault="0055395D" w:rsidP="00B84371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>Габариты: длина: 1340 мм, ширина: 1340 мм, высота: 693 мм.</w:t>
            </w:r>
          </w:p>
          <w:p w14:paraId="04729479" w14:textId="77777777" w:rsidR="0055395D" w:rsidRPr="005F6AFB" w:rsidRDefault="0055395D" w:rsidP="00B84371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>Конструктивно карусель должна состоять из металлического основания с вращающимся блоком, фанерной платформы и сборных сидений.</w:t>
            </w:r>
          </w:p>
          <w:p w14:paraId="3AB697EF" w14:textId="77777777" w:rsidR="0055395D" w:rsidRPr="005F6AFB" w:rsidRDefault="0055395D" w:rsidP="00B84371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>Металлические детали окрашены полимерной эмалевой порошковой краской.</w:t>
            </w:r>
          </w:p>
          <w:p w14:paraId="09EF8B96" w14:textId="77777777" w:rsidR="0055395D" w:rsidRPr="005F6AFB" w:rsidRDefault="0055395D" w:rsidP="00B84371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>Фанерные детали окрашены краской NORDICA или аналогичной акриловой краской и покрыты лаком TEKNOCOAT или аналогичным. Покрытие создает прочную поверхность.</w:t>
            </w:r>
          </w:p>
          <w:p w14:paraId="45CAB236" w14:textId="77777777" w:rsidR="0055395D" w:rsidRPr="005F6AFB" w:rsidRDefault="0055395D" w:rsidP="00B84371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>Все крепежные элементы и концы труб закрыты декоративными пластиковыми колпачками. Все крепежные элементы должны быть оцинкованы.</w:t>
            </w:r>
          </w:p>
          <w:p w14:paraId="0C23AEB7" w14:textId="77777777" w:rsidR="0055395D" w:rsidRPr="005F6AFB" w:rsidRDefault="0055395D" w:rsidP="00B84371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>Монтаж осуществляется путем бетонирования.</w:t>
            </w:r>
          </w:p>
          <w:p w14:paraId="4FF267F0" w14:textId="77777777" w:rsidR="0055395D" w:rsidRPr="005F6AFB" w:rsidRDefault="0055395D" w:rsidP="00B84371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>Внутри карусели установлены три подшипника. Один по ГОСТ 7872-89 (80210Н) и два по ГОСТ 7242-81 (80210Н).</w:t>
            </w:r>
          </w:p>
          <w:p w14:paraId="218A4AA4" w14:textId="77777777" w:rsidR="0055395D" w:rsidRPr="005F6AFB" w:rsidRDefault="0055395D" w:rsidP="00B84371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515E30FF" w14:textId="77777777" w:rsidR="0055395D" w:rsidRPr="005F6AFB" w:rsidRDefault="0055395D" w:rsidP="00B84371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>Вращающийся механизм состоит из трубы диаметром не менее 108 мм, толщиной стенки не менее 3 мм и длиной не менее 85 мм. К трубе приварены нижняя и верхняя крышки. Кроме того, к трубе приварен кусок листового металла толщиной не менее 6 мм и диаметром не менее 220 мм.</w:t>
            </w:r>
          </w:p>
          <w:p w14:paraId="258A820D" w14:textId="77777777" w:rsidR="0055395D" w:rsidRPr="005F6AFB" w:rsidRDefault="0055395D" w:rsidP="00B84371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>Поручень изготовлен из трубы диаметром 757 мм с толщиной стенки 2,5 мм. К верхней части поручня приварены ручки и кольцо. Ручки должны быть изготовлены из трубы диаметром 21,3 мм, толщиной стенки 2,8 мм и длиной 253 мм. Кольцо должно быть изготовлено из трубы диаметром 25 мм, толщиной стенки 1,5 мм и длиной 1862 мм.</w:t>
            </w:r>
          </w:p>
          <w:p w14:paraId="4DABF747" w14:textId="77777777" w:rsidR="0055395D" w:rsidRPr="005F6AFB" w:rsidRDefault="0055395D" w:rsidP="00B84371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Сиденье должно представлять собой сварную конструкцию из трубы диаметром Ø33,5 мм с толщиной стенки 2,8 мм. Сварная конструкция должна быть установлена </w:t>
            </w:r>
            <w:r w:rsidRPr="005F6AFB">
              <w:rPr>
                <w:rFonts w:ascii="Times New Roman" w:hAnsi="Times New Roman" w:cs="Times New Roman"/>
                <w:sz w:val="16"/>
                <w:szCs w:val="16"/>
                <w:lang w:val="hy-AM"/>
              </w:rPr>
              <w:t>​​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с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сиденьем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из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 18-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миллиметровой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фанеры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.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Сиденья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должны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быть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установлены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в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специальные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отверстия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на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платформе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и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закреплены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соединителями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.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Под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серединой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каждого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сиденья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F6AFB">
              <w:rPr>
                <w:rFonts w:ascii="Sylfaen" w:hAnsi="Sylfaen" w:cs="Sylfaen"/>
                <w:sz w:val="16"/>
                <w:szCs w:val="16"/>
                <w:lang w:val="hy-AM"/>
              </w:rPr>
              <w:t>ус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>тановлены две вертикальные балки для прочности всей конструкции карусели.</w:t>
            </w:r>
          </w:p>
          <w:p w14:paraId="593A2E5E" w14:textId="77777777" w:rsidR="0055395D" w:rsidRPr="005F6AFB" w:rsidRDefault="0055395D" w:rsidP="00B84371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>Транспортировка и установка осуществляются поставщиком. Предоставляется гарантия сроком на один год. При поставке изделия необходимо предъявить сертификаты безопасности и соответствия с оригинальной печатью производителя. Цвет должен быть согласован с заказчиком.</w:t>
            </w:r>
          </w:p>
          <w:p w14:paraId="2811A23E" w14:textId="77777777" w:rsidR="0055395D" w:rsidRPr="005F6AFB" w:rsidRDefault="0055395D" w:rsidP="00B84371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55395D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 xml:space="preserve">Предоставляется гарантия сроком на 12 месяцев; </w:t>
            </w:r>
            <w:r w:rsidRPr="0055395D">
              <w:rPr>
                <w:color w:val="FF0000"/>
                <w:sz w:val="16"/>
                <w:szCs w:val="16"/>
              </w:rPr>
              <w:t xml:space="preserve"> </w:t>
            </w:r>
            <w:r w:rsidRPr="0055395D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>Монтаж осуществляется поставщиком. Перед началом работ необходимо предъявить оригиналы проштампованных сертификатов безопасности и соответствия</w:t>
            </w:r>
            <w:r w:rsidRPr="005F6AFB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</w:p>
        </w:tc>
      </w:tr>
    </w:tbl>
    <w:p w14:paraId="76794C40" w14:textId="77777777" w:rsidR="0055395D" w:rsidRPr="003B1DFD" w:rsidRDefault="0055395D" w:rsidP="0055395D">
      <w:pPr>
        <w:rPr>
          <w:rFonts w:ascii="Sylfaen" w:hAnsi="Sylfaen"/>
          <w:sz w:val="20"/>
          <w:szCs w:val="20"/>
          <w:lang w:val="hy-AM"/>
        </w:rPr>
      </w:pPr>
      <w:r w:rsidRPr="003B1DFD">
        <w:rPr>
          <w:rFonts w:ascii="Sylfaen" w:hAnsi="Sylfaen"/>
          <w:sz w:val="20"/>
          <w:szCs w:val="20"/>
          <w:lang w:val="hy-AM"/>
        </w:rPr>
        <w:t>Место доставки товаров:</w:t>
      </w:r>
    </w:p>
    <w:p w14:paraId="52B79C8F" w14:textId="77777777" w:rsidR="0055395D" w:rsidRDefault="0055395D" w:rsidP="0055395D">
      <w:pPr>
        <w:rPr>
          <w:rFonts w:ascii="Sylfaen" w:hAnsi="Sylfaen"/>
          <w:sz w:val="20"/>
          <w:szCs w:val="20"/>
          <w:lang w:val="hy-AM"/>
        </w:rPr>
      </w:pPr>
    </w:p>
    <w:p w14:paraId="266F224C" w14:textId="6008F54E" w:rsidR="0055395D" w:rsidRPr="003B1DFD" w:rsidRDefault="0055395D" w:rsidP="0055395D">
      <w:pPr>
        <w:rPr>
          <w:rFonts w:ascii="Sylfaen" w:hAnsi="Sylfaen"/>
          <w:sz w:val="20"/>
          <w:szCs w:val="20"/>
          <w:lang w:val="hy-AM"/>
        </w:rPr>
      </w:pPr>
      <w:r w:rsidRPr="003B1DFD">
        <w:rPr>
          <w:rFonts w:ascii="Sylfaen" w:hAnsi="Sylfaen"/>
          <w:sz w:val="20"/>
          <w:szCs w:val="20"/>
          <w:lang w:val="hy-AM"/>
        </w:rPr>
        <w:t>с. Арени</w:t>
      </w:r>
    </w:p>
    <w:p w14:paraId="10837895" w14:textId="77777777" w:rsidR="0055395D" w:rsidRPr="003B1DFD" w:rsidRDefault="0055395D" w:rsidP="0055395D">
      <w:pPr>
        <w:rPr>
          <w:rFonts w:ascii="Sylfaen" w:hAnsi="Sylfaen"/>
          <w:sz w:val="20"/>
          <w:szCs w:val="20"/>
          <w:lang w:val="hy-AM"/>
        </w:rPr>
      </w:pPr>
      <w:r w:rsidRPr="003B1DFD">
        <w:rPr>
          <w:rFonts w:ascii="Sylfaen" w:hAnsi="Sylfaen"/>
          <w:sz w:val="20"/>
          <w:szCs w:val="20"/>
          <w:lang w:val="hy-AM"/>
        </w:rPr>
        <w:t>Детский сад Ринд, поселок Ринд, ул. 23, 14 (1 шт.)</w:t>
      </w:r>
    </w:p>
    <w:p w14:paraId="1EB59DBC" w14:textId="77777777" w:rsidR="0055395D" w:rsidRPr="003B1DFD" w:rsidRDefault="0055395D" w:rsidP="0055395D">
      <w:pPr>
        <w:rPr>
          <w:rFonts w:ascii="Sylfaen" w:hAnsi="Sylfaen"/>
          <w:sz w:val="20"/>
          <w:szCs w:val="20"/>
          <w:lang w:val="hy-AM"/>
        </w:rPr>
      </w:pPr>
      <w:r w:rsidRPr="003B1DFD">
        <w:rPr>
          <w:rFonts w:ascii="Sylfaen" w:hAnsi="Sylfaen"/>
          <w:sz w:val="20"/>
          <w:szCs w:val="20"/>
          <w:lang w:val="hy-AM"/>
        </w:rPr>
        <w:t>Детский сад Агавнадзор, поселок Агавнадзор, ул. 1-33 (1 шт.)</w:t>
      </w:r>
    </w:p>
    <w:p w14:paraId="3870F237" w14:textId="77777777" w:rsidR="0055395D" w:rsidRPr="00BD5C59" w:rsidRDefault="0055395D" w:rsidP="0055395D">
      <w:pPr>
        <w:rPr>
          <w:rFonts w:ascii="Sylfaen" w:hAnsi="Sylfaen"/>
          <w:sz w:val="20"/>
          <w:szCs w:val="20"/>
          <w:lang w:val="hy-AM"/>
        </w:rPr>
      </w:pPr>
      <w:r w:rsidRPr="003B1DFD">
        <w:rPr>
          <w:rFonts w:ascii="Sylfaen" w:hAnsi="Sylfaen"/>
          <w:sz w:val="20"/>
          <w:szCs w:val="20"/>
          <w:lang w:val="hy-AM"/>
        </w:rPr>
        <w:t>Детский сад Агаракадзор, поселок Агаракадзор, тупик 1, улица 1, здание 3 (1 шт.)</w:t>
      </w:r>
    </w:p>
    <w:p w14:paraId="2120C0BF" w14:textId="77777777" w:rsidR="0055395D" w:rsidRPr="00BD5C59" w:rsidRDefault="0055395D">
      <w:pPr>
        <w:rPr>
          <w:rFonts w:ascii="Sylfaen" w:hAnsi="Sylfaen"/>
          <w:sz w:val="20"/>
          <w:szCs w:val="20"/>
          <w:lang w:val="hy-AM"/>
        </w:rPr>
      </w:pPr>
    </w:p>
    <w:sectPr w:rsidR="0055395D" w:rsidRPr="00BD5C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700"/>
    <w:rsid w:val="00012E9D"/>
    <w:rsid w:val="00087DB4"/>
    <w:rsid w:val="000A1928"/>
    <w:rsid w:val="000D51E6"/>
    <w:rsid w:val="0010461F"/>
    <w:rsid w:val="00114096"/>
    <w:rsid w:val="00121175"/>
    <w:rsid w:val="0016322D"/>
    <w:rsid w:val="001C5273"/>
    <w:rsid w:val="001F1C88"/>
    <w:rsid w:val="002606BA"/>
    <w:rsid w:val="00306781"/>
    <w:rsid w:val="003265BD"/>
    <w:rsid w:val="00334D55"/>
    <w:rsid w:val="00491DF0"/>
    <w:rsid w:val="00493C69"/>
    <w:rsid w:val="004C1DC1"/>
    <w:rsid w:val="004D4F7C"/>
    <w:rsid w:val="004F24F0"/>
    <w:rsid w:val="00502EF5"/>
    <w:rsid w:val="005349D4"/>
    <w:rsid w:val="0055395D"/>
    <w:rsid w:val="00682CAC"/>
    <w:rsid w:val="00694C74"/>
    <w:rsid w:val="006A5C51"/>
    <w:rsid w:val="006E4349"/>
    <w:rsid w:val="00774E08"/>
    <w:rsid w:val="007D3298"/>
    <w:rsid w:val="00895454"/>
    <w:rsid w:val="008A2760"/>
    <w:rsid w:val="008C6C5A"/>
    <w:rsid w:val="008D373D"/>
    <w:rsid w:val="009461C3"/>
    <w:rsid w:val="009B6A41"/>
    <w:rsid w:val="009C5700"/>
    <w:rsid w:val="009F1FB2"/>
    <w:rsid w:val="00A73970"/>
    <w:rsid w:val="00A741EC"/>
    <w:rsid w:val="00AE613C"/>
    <w:rsid w:val="00AF37DE"/>
    <w:rsid w:val="00B033A9"/>
    <w:rsid w:val="00B37FF3"/>
    <w:rsid w:val="00B625BD"/>
    <w:rsid w:val="00BB4436"/>
    <w:rsid w:val="00BD5C59"/>
    <w:rsid w:val="00BE1603"/>
    <w:rsid w:val="00C549B8"/>
    <w:rsid w:val="00C67721"/>
    <w:rsid w:val="00CC3CAD"/>
    <w:rsid w:val="00D27D1F"/>
    <w:rsid w:val="00D33F85"/>
    <w:rsid w:val="00D7664D"/>
    <w:rsid w:val="00D84769"/>
    <w:rsid w:val="00DD0960"/>
    <w:rsid w:val="00DF5F18"/>
    <w:rsid w:val="00E6150A"/>
    <w:rsid w:val="00E73938"/>
    <w:rsid w:val="00F22C93"/>
    <w:rsid w:val="00FC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FDEA5"/>
  <w15:chartTrackingRefBased/>
  <w15:docId w15:val="{6568ACB1-5A7A-4B3E-AD65-57C95C36B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DC1"/>
    <w:pPr>
      <w:spacing w:line="254" w:lineRule="auto"/>
    </w:pPr>
    <w:rPr>
      <w:rFonts w:ascii="Calibri" w:eastAsia="Calibri" w:hAnsi="Calibri" w:cs="Calibri"/>
      <w:color w:val="000000"/>
      <w:lang w:val="ru-RU" w:eastAsia="ru-RU"/>
    </w:rPr>
  </w:style>
  <w:style w:type="paragraph" w:styleId="3">
    <w:name w:val="heading 3"/>
    <w:basedOn w:val="a"/>
    <w:next w:val="a"/>
    <w:link w:val="30"/>
    <w:qFormat/>
    <w:rsid w:val="001C5273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color w:val="auto"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5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1C527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4">
    <w:name w:val="List Paragraph"/>
    <w:basedOn w:val="a"/>
    <w:uiPriority w:val="34"/>
    <w:qFormat/>
    <w:rsid w:val="00C549B8"/>
    <w:pPr>
      <w:spacing w:after="200" w:line="276" w:lineRule="auto"/>
      <w:ind w:left="720"/>
      <w:contextualSpacing/>
    </w:pPr>
    <w:rPr>
      <w:rFonts w:cs="Times New Roman"/>
      <w:color w:val="auto"/>
      <w:lang w:eastAsia="en-US"/>
    </w:rPr>
  </w:style>
  <w:style w:type="paragraph" w:styleId="a5">
    <w:name w:val="Normal (Web)"/>
    <w:basedOn w:val="a"/>
    <w:uiPriority w:val="99"/>
    <w:semiHidden/>
    <w:unhideWhenUsed/>
    <w:rsid w:val="00D3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92</cp:revision>
  <dcterms:created xsi:type="dcterms:W3CDTF">2025-07-02T09:42:00Z</dcterms:created>
  <dcterms:modified xsi:type="dcterms:W3CDTF">2026-04-01T07:24:00Z</dcterms:modified>
</cp:coreProperties>
</file>